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3D5A" w14:textId="77777777" w:rsidR="004B715B" w:rsidRDefault="004B715B" w:rsidP="004B715B"/>
    <w:p w14:paraId="26AE502E" w14:textId="77777777" w:rsidR="004B715B" w:rsidRDefault="004B715B" w:rsidP="004B715B"/>
    <w:p w14:paraId="0846CE2E" w14:textId="77777777" w:rsidR="004B715B" w:rsidRDefault="004B715B" w:rsidP="004B715B"/>
    <w:p w14:paraId="1F60698B" w14:textId="77777777" w:rsidR="004B715B" w:rsidRDefault="004B715B" w:rsidP="004B715B"/>
    <w:p w14:paraId="50BDC120" w14:textId="77777777" w:rsidR="004B715B" w:rsidRDefault="004B715B" w:rsidP="004B715B">
      <w:pPr>
        <w:jc w:val="center"/>
        <w:rPr>
          <w:sz w:val="32"/>
          <w:szCs w:val="32"/>
        </w:rPr>
      </w:pPr>
      <w:r w:rsidRPr="006655AF">
        <w:rPr>
          <w:noProof/>
          <w:lang w:eastAsia="hr-HR"/>
        </w:rPr>
        <w:drawing>
          <wp:inline distT="0" distB="0" distL="0" distR="0" wp14:anchorId="7591EAFD" wp14:editId="79F0E391">
            <wp:extent cx="2528102" cy="2142067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84" cy="218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6DB58" w14:textId="77777777" w:rsidR="004B715B" w:rsidRPr="007E4E46" w:rsidRDefault="004B715B" w:rsidP="004B715B">
      <w:pPr>
        <w:spacing w:line="0" w:lineRule="atLeast"/>
        <w:rPr>
          <w:rFonts w:cstheme="minorHAnsi"/>
          <w:b/>
          <w:color w:val="595959" w:themeColor="text1" w:themeTint="A6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b/>
          <w:color w:val="595959" w:themeColor="text1" w:themeTint="A6"/>
          <w:sz w:val="32"/>
          <w:szCs w:val="32"/>
        </w:rPr>
        <w:t xml:space="preserve"> </w:t>
      </w:r>
      <w:r w:rsidRPr="007E4E46">
        <w:rPr>
          <w:rFonts w:cstheme="minorHAnsi"/>
          <w:b/>
          <w:color w:val="595959" w:themeColor="text1" w:themeTint="A6"/>
          <w:sz w:val="32"/>
          <w:szCs w:val="32"/>
        </w:rPr>
        <w:t>JAKOVA GOTOVCA 2</w:t>
      </w:r>
    </w:p>
    <w:p w14:paraId="0E3975F8" w14:textId="77777777" w:rsidR="004B715B" w:rsidRPr="007E4E46" w:rsidRDefault="004B715B" w:rsidP="004B715B">
      <w:pPr>
        <w:spacing w:line="0" w:lineRule="atLeast"/>
        <w:rPr>
          <w:rFonts w:cstheme="minorHAnsi"/>
          <w:b/>
          <w:color w:val="595959" w:themeColor="text1" w:themeTint="A6"/>
          <w:sz w:val="32"/>
          <w:szCs w:val="32"/>
        </w:rPr>
      </w:pPr>
      <w:r w:rsidRPr="007E4E46">
        <w:rPr>
          <w:rFonts w:cstheme="minorHAnsi"/>
          <w:b/>
          <w:color w:val="595959" w:themeColor="text1" w:themeTint="A6"/>
          <w:sz w:val="32"/>
          <w:szCs w:val="32"/>
        </w:rPr>
        <w:t xml:space="preserve">                                </w:t>
      </w:r>
      <w:r>
        <w:rPr>
          <w:rFonts w:cstheme="minorHAnsi"/>
          <w:b/>
          <w:color w:val="595959" w:themeColor="text1" w:themeTint="A6"/>
          <w:sz w:val="32"/>
          <w:szCs w:val="32"/>
        </w:rPr>
        <w:t xml:space="preserve">    </w:t>
      </w:r>
      <w:r w:rsidRPr="007E4E46">
        <w:rPr>
          <w:rFonts w:cstheme="minorHAnsi"/>
          <w:b/>
          <w:color w:val="595959" w:themeColor="text1" w:themeTint="A6"/>
          <w:sz w:val="32"/>
          <w:szCs w:val="32"/>
        </w:rPr>
        <w:t>40000 ČAKOVEC</w:t>
      </w:r>
    </w:p>
    <w:p w14:paraId="4D6F6B02" w14:textId="77777777" w:rsidR="004B715B" w:rsidRDefault="004B715B" w:rsidP="004B715B">
      <w:pPr>
        <w:jc w:val="center"/>
        <w:rPr>
          <w:sz w:val="32"/>
          <w:szCs w:val="32"/>
        </w:rPr>
      </w:pPr>
    </w:p>
    <w:p w14:paraId="4669033E" w14:textId="77777777" w:rsidR="004B715B" w:rsidRDefault="004B715B" w:rsidP="004B715B">
      <w:pPr>
        <w:jc w:val="center"/>
        <w:rPr>
          <w:sz w:val="32"/>
          <w:szCs w:val="32"/>
        </w:rPr>
      </w:pPr>
    </w:p>
    <w:p w14:paraId="45AE415B" w14:textId="77777777" w:rsidR="004B715B" w:rsidRDefault="004B715B" w:rsidP="004B715B">
      <w:pPr>
        <w:jc w:val="center"/>
        <w:rPr>
          <w:sz w:val="32"/>
          <w:szCs w:val="32"/>
        </w:rPr>
      </w:pPr>
    </w:p>
    <w:p w14:paraId="490E261C" w14:textId="77777777" w:rsidR="004B715B" w:rsidRDefault="004B715B" w:rsidP="004B715B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</w:p>
    <w:p w14:paraId="3ED8E926" w14:textId="77777777" w:rsidR="004B715B" w:rsidRDefault="004B715B" w:rsidP="004B715B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</w:p>
    <w:p w14:paraId="22751CA4" w14:textId="77777777" w:rsidR="004B715B" w:rsidRPr="006140A8" w:rsidRDefault="004B715B" w:rsidP="004B715B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6140A8">
        <w:rPr>
          <w:rFonts w:cstheme="minorHAnsi"/>
          <w:b/>
          <w:sz w:val="36"/>
          <w:szCs w:val="36"/>
        </w:rPr>
        <w:t xml:space="preserve">NASTAVNI PROGRAM OSPOSOBLJAVANJA ZA POSLOVE </w:t>
      </w:r>
    </w:p>
    <w:p w14:paraId="01D87E26" w14:textId="77777777" w:rsidR="004B715B" w:rsidRPr="006140A8" w:rsidRDefault="004B715B" w:rsidP="004B715B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DADILJE</w:t>
      </w:r>
    </w:p>
    <w:p w14:paraId="696C1E9E" w14:textId="77777777" w:rsidR="004B715B" w:rsidRPr="006140A8" w:rsidRDefault="004B715B" w:rsidP="004B715B">
      <w:pPr>
        <w:jc w:val="center"/>
        <w:rPr>
          <w:rFonts w:cstheme="minorHAnsi"/>
          <w:sz w:val="32"/>
          <w:szCs w:val="32"/>
        </w:rPr>
      </w:pPr>
    </w:p>
    <w:p w14:paraId="73DF70AF" w14:textId="77777777" w:rsidR="004B715B" w:rsidRPr="006140A8" w:rsidRDefault="004B715B" w:rsidP="004B715B">
      <w:pPr>
        <w:jc w:val="center"/>
        <w:rPr>
          <w:rFonts w:cstheme="minorHAnsi"/>
          <w:sz w:val="32"/>
          <w:szCs w:val="32"/>
        </w:rPr>
      </w:pPr>
    </w:p>
    <w:p w14:paraId="5DF2DFE2" w14:textId="77777777" w:rsidR="004B715B" w:rsidRPr="006140A8" w:rsidRDefault="004B715B" w:rsidP="004B715B">
      <w:pPr>
        <w:jc w:val="center"/>
        <w:rPr>
          <w:rFonts w:cstheme="minorHAnsi"/>
          <w:sz w:val="32"/>
          <w:szCs w:val="32"/>
        </w:rPr>
      </w:pPr>
    </w:p>
    <w:p w14:paraId="4983DA1C" w14:textId="77777777" w:rsidR="004B715B" w:rsidRPr="006140A8" w:rsidRDefault="004B715B" w:rsidP="004B715B">
      <w:pPr>
        <w:jc w:val="center"/>
        <w:rPr>
          <w:rFonts w:cstheme="minorHAnsi"/>
          <w:sz w:val="32"/>
          <w:szCs w:val="32"/>
        </w:rPr>
      </w:pPr>
    </w:p>
    <w:p w14:paraId="62534B6C" w14:textId="77777777" w:rsidR="004B715B" w:rsidRPr="006140A8" w:rsidRDefault="004B715B" w:rsidP="004B715B">
      <w:pPr>
        <w:jc w:val="center"/>
        <w:rPr>
          <w:rFonts w:cstheme="minorHAnsi"/>
          <w:sz w:val="32"/>
          <w:szCs w:val="32"/>
        </w:rPr>
      </w:pPr>
    </w:p>
    <w:p w14:paraId="3081539D" w14:textId="77777777" w:rsidR="004B715B" w:rsidRPr="006140A8" w:rsidRDefault="004B715B" w:rsidP="004B715B">
      <w:pPr>
        <w:jc w:val="center"/>
        <w:rPr>
          <w:rFonts w:cstheme="minorHAnsi"/>
          <w:sz w:val="32"/>
          <w:szCs w:val="32"/>
        </w:rPr>
      </w:pPr>
    </w:p>
    <w:p w14:paraId="6C717EA8" w14:textId="77777777" w:rsidR="004B715B" w:rsidRPr="006140A8" w:rsidRDefault="004B715B" w:rsidP="004B715B">
      <w:pPr>
        <w:jc w:val="center"/>
        <w:rPr>
          <w:rFonts w:cstheme="minorHAnsi"/>
          <w:sz w:val="32"/>
          <w:szCs w:val="32"/>
        </w:rPr>
      </w:pPr>
    </w:p>
    <w:p w14:paraId="5914DDF4" w14:textId="77777777" w:rsidR="004B715B" w:rsidRPr="006140A8" w:rsidRDefault="004B715B" w:rsidP="004B715B">
      <w:pPr>
        <w:jc w:val="center"/>
        <w:rPr>
          <w:rFonts w:cstheme="minorHAnsi"/>
          <w:sz w:val="32"/>
          <w:szCs w:val="32"/>
        </w:rPr>
      </w:pPr>
    </w:p>
    <w:p w14:paraId="1093BB47" w14:textId="77777777" w:rsidR="004B715B" w:rsidRPr="006140A8" w:rsidRDefault="004B715B" w:rsidP="004B715B">
      <w:pPr>
        <w:jc w:val="center"/>
        <w:rPr>
          <w:rFonts w:cstheme="minorHAnsi"/>
          <w:sz w:val="32"/>
          <w:szCs w:val="32"/>
        </w:rPr>
      </w:pPr>
    </w:p>
    <w:p w14:paraId="0E8439E9" w14:textId="77777777" w:rsidR="004B715B" w:rsidRPr="006140A8" w:rsidRDefault="004B715B" w:rsidP="004B715B">
      <w:pPr>
        <w:jc w:val="center"/>
        <w:rPr>
          <w:rFonts w:cstheme="minorHAnsi"/>
          <w:sz w:val="32"/>
          <w:szCs w:val="32"/>
        </w:rPr>
      </w:pPr>
    </w:p>
    <w:p w14:paraId="01AE4C15" w14:textId="77777777" w:rsidR="004B715B" w:rsidRDefault="004B715B" w:rsidP="004B715B">
      <w:pPr>
        <w:jc w:val="center"/>
        <w:rPr>
          <w:rFonts w:cstheme="minorHAnsi"/>
          <w:sz w:val="32"/>
          <w:szCs w:val="32"/>
        </w:rPr>
      </w:pPr>
    </w:p>
    <w:p w14:paraId="16A96A18" w14:textId="77777777" w:rsidR="004B715B" w:rsidRDefault="004B715B" w:rsidP="004B715B">
      <w:pPr>
        <w:jc w:val="center"/>
        <w:rPr>
          <w:rFonts w:cstheme="minorHAnsi"/>
          <w:sz w:val="32"/>
          <w:szCs w:val="32"/>
        </w:rPr>
      </w:pPr>
    </w:p>
    <w:p w14:paraId="7C57D17E" w14:textId="77777777" w:rsidR="004B715B" w:rsidRDefault="004B715B" w:rsidP="004B715B">
      <w:pPr>
        <w:jc w:val="center"/>
        <w:rPr>
          <w:rFonts w:cstheme="minorHAnsi"/>
          <w:sz w:val="32"/>
          <w:szCs w:val="32"/>
        </w:rPr>
      </w:pPr>
    </w:p>
    <w:p w14:paraId="500CB726" w14:textId="77777777" w:rsidR="004B715B" w:rsidRDefault="004B715B" w:rsidP="004B715B">
      <w:pPr>
        <w:jc w:val="center"/>
        <w:rPr>
          <w:rFonts w:cstheme="minorHAnsi"/>
          <w:sz w:val="32"/>
          <w:szCs w:val="32"/>
        </w:rPr>
      </w:pPr>
      <w:proofErr w:type="spellStart"/>
      <w:r w:rsidRPr="006140A8">
        <w:rPr>
          <w:rFonts w:cstheme="minorHAnsi"/>
          <w:sz w:val="32"/>
          <w:szCs w:val="32"/>
        </w:rPr>
        <w:t>Čakovec</w:t>
      </w:r>
      <w:proofErr w:type="spellEnd"/>
      <w:r w:rsidRPr="006140A8">
        <w:rPr>
          <w:rFonts w:cstheme="minorHAnsi"/>
          <w:sz w:val="32"/>
          <w:szCs w:val="32"/>
        </w:rPr>
        <w:t xml:space="preserve">, </w:t>
      </w:r>
      <w:proofErr w:type="spellStart"/>
      <w:r>
        <w:rPr>
          <w:rFonts w:cstheme="minorHAnsi"/>
          <w:sz w:val="32"/>
          <w:szCs w:val="32"/>
        </w:rPr>
        <w:t>prosinac</w:t>
      </w:r>
      <w:proofErr w:type="spellEnd"/>
      <w:r w:rsidRPr="006140A8">
        <w:rPr>
          <w:rFonts w:cstheme="minorHAnsi"/>
          <w:sz w:val="32"/>
          <w:szCs w:val="32"/>
        </w:rPr>
        <w:t xml:space="preserve"> 2018.</w:t>
      </w:r>
    </w:p>
    <w:p w14:paraId="12DB07B2" w14:textId="77777777" w:rsidR="004B715B" w:rsidRPr="00A74FD9" w:rsidRDefault="004B715B" w:rsidP="004B715B">
      <w:pPr>
        <w:rPr>
          <w:rFonts w:cstheme="minorHAnsi"/>
          <w:sz w:val="32"/>
          <w:szCs w:val="32"/>
        </w:rPr>
      </w:pPr>
      <w:r w:rsidRPr="00A74FD9">
        <w:rPr>
          <w:rStyle w:val="bold"/>
          <w:rFonts w:cstheme="minorHAnsi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1. OPĆI PODACI O PROGRAMU</w:t>
      </w:r>
    </w:p>
    <w:p w14:paraId="77C2F7CD" w14:textId="77777777" w:rsidR="004B715B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0DA95FE6" w14:textId="77777777" w:rsidR="004B715B" w:rsidRPr="00636A9A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• NAZIV PROGRAMA</w:t>
      </w:r>
    </w:p>
    <w:p w14:paraId="35D0A7BD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Program osposobljavanja za poslove dadilje.</w:t>
      </w:r>
    </w:p>
    <w:p w14:paraId="20BFC572" w14:textId="77777777" w:rsidR="004B715B" w:rsidRPr="00636A9A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• OBRAZOVNI SEKTOR</w:t>
      </w:r>
    </w:p>
    <w:p w14:paraId="78065A56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Zdravstvo i socijalna skrb</w:t>
      </w:r>
    </w:p>
    <w:p w14:paraId="26C490BA" w14:textId="77777777" w:rsidR="004B715B" w:rsidRPr="00636A9A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• RAZINA SLOŽENOSTI POSLOVA</w:t>
      </w:r>
    </w:p>
    <w:p w14:paraId="5DF0F03B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2</w:t>
      </w:r>
    </w:p>
    <w:p w14:paraId="7F3CFE44" w14:textId="77777777" w:rsidR="004B715B" w:rsidRPr="00636A9A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• TRAJANJE OBRAZOVANJA</w:t>
      </w:r>
      <w:r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(u satima)</w:t>
      </w:r>
    </w:p>
    <w:p w14:paraId="61F37A0D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400 sati</w:t>
      </w:r>
    </w:p>
    <w:p w14:paraId="549E2E98" w14:textId="77777777" w:rsidR="004B715B" w:rsidRPr="00636A9A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• OPRAVDANOST DONOŠENJA PROGRAMA</w:t>
      </w:r>
    </w:p>
    <w:p w14:paraId="536E704F" w14:textId="77777777" w:rsidR="004B715B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4ED7608A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Zakonom o dadiljama propisana je obveza stručnog osposobljavanja za dadilju kao i mogućnost stručnog usavršavanja dadilje. Stvaranjem zakonodavnog okvira za obavljanje djelatnosti dadilje u Republici Hrvatskoj roditelji su dobili mogućnost da se o njihovoj djeci skrbe profesionalno osposobljene osobe koje, u primjerenim uvjetima i na primjereni način brinu i skrbe se o djeci, a njihov rad se nadzire, što će pridonijeti aktivnijoj potpori djeci i njihovim obiteljima. Vezano uz navedeno, nužno je da Program osposobljavanja dadilja bude ujednačen na području cijele Republike Hrvatske.</w:t>
      </w:r>
    </w:p>
    <w:p w14:paraId="379F5FCE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636A9A">
        <w:rPr>
          <w:rFonts w:asciiTheme="minorHAnsi" w:hAnsiTheme="minorHAnsi" w:cstheme="minorHAnsi"/>
          <w:color w:val="000000"/>
        </w:rPr>
        <w:t>Podzakonski</w:t>
      </w:r>
      <w:proofErr w:type="spellEnd"/>
      <w:r w:rsidRPr="00636A9A">
        <w:rPr>
          <w:rFonts w:asciiTheme="minorHAnsi" w:hAnsiTheme="minorHAnsi" w:cstheme="minorHAnsi"/>
          <w:color w:val="000000"/>
        </w:rPr>
        <w:t xml:space="preserve"> akti vezani uza Zakon o dadiljama:</w:t>
      </w:r>
    </w:p>
    <w:p w14:paraId="782B3B39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Prijelaznim i završnim odredbama Zakona o dadiljama (Narodne novine 37/13) propisano je da se u roku od 60 dana donose (ZOD, članci 45., 46. i 47.):</w:t>
      </w:r>
    </w:p>
    <w:p w14:paraId="2D8BEE4C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1. Pravilnik o prostornim uvjetima, opremljenosti prostora odgovarajućom opremom i ostalim uvjetima za obavljanje djelatnosti dadilje</w:t>
      </w:r>
    </w:p>
    <w:p w14:paraId="6C41A55C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2. Program stručnog osposobljavanja i Odluka o dijelu programa stručnog osposobljavanja.</w:t>
      </w:r>
    </w:p>
    <w:p w14:paraId="2D71ACC4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U roku od šest mjeseci donose se (ZOD, članak 45.):</w:t>
      </w:r>
    </w:p>
    <w:p w14:paraId="7CFD95DE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1. Pravilnik o imeniku i registru dadilja i pomoćnih dadilja</w:t>
      </w:r>
    </w:p>
    <w:p w14:paraId="276B6E78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2. Pravilnik o provođenju nadzora.</w:t>
      </w:r>
    </w:p>
    <w:p w14:paraId="5F79BF25" w14:textId="77777777" w:rsidR="004B715B" w:rsidRPr="00636A9A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• UVJETI UPISA</w:t>
      </w:r>
    </w:p>
    <w:p w14:paraId="5CA6C834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Sukladno članku 8., stavak 1. Zakona o dadiljama (»Narodne novine«, broj 37/2013.), uvjet upisa je najmanje trogodišnje srednjoškolsko obrazovanje obrazovne razine 4.1. i uvjerenje obiteljskoga liječnika o psihofizičkoj sposobnosti za obavljanje poslova dadilje.</w:t>
      </w:r>
    </w:p>
    <w:p w14:paraId="055B63F6" w14:textId="77777777" w:rsidR="004B715B" w:rsidRPr="00636A9A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• TIPIČNO RADNO OKRUŽENJE I UVJETI RADA</w:t>
      </w:r>
    </w:p>
    <w:p w14:paraId="1E168B84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 xml:space="preserve">Psihofizički zahtjevan smjenski rad s djecom do 14 godina starosti u zatvorenome i/ili na otvorenome prostoru. Posao se obavlja u obiteljskome okruženju dadilje ili roditelja. Pojačani </w:t>
      </w:r>
      <w:r w:rsidRPr="00636A9A">
        <w:rPr>
          <w:rFonts w:asciiTheme="minorHAnsi" w:hAnsiTheme="minorHAnsi" w:cstheme="minorHAnsi"/>
          <w:color w:val="000000"/>
        </w:rPr>
        <w:lastRenderedPageBreak/>
        <w:t xml:space="preserve">zdravstveni rizici su: bolesti </w:t>
      </w:r>
      <w:proofErr w:type="spellStart"/>
      <w:r w:rsidRPr="00636A9A">
        <w:rPr>
          <w:rFonts w:asciiTheme="minorHAnsi" w:hAnsiTheme="minorHAnsi" w:cstheme="minorHAnsi"/>
          <w:color w:val="000000"/>
        </w:rPr>
        <w:t>lokomotornoga</w:t>
      </w:r>
      <w:proofErr w:type="spellEnd"/>
      <w:r w:rsidRPr="00636A9A">
        <w:rPr>
          <w:rFonts w:asciiTheme="minorHAnsi" w:hAnsiTheme="minorHAnsi" w:cstheme="minorHAnsi"/>
          <w:color w:val="000000"/>
        </w:rPr>
        <w:t xml:space="preserve"> sustava, opasnost od infekcija, problemi s venskom cirkulacijom donjih ekstremiteta i profesionalni stres.</w:t>
      </w:r>
    </w:p>
    <w:p w14:paraId="61F314CD" w14:textId="77777777" w:rsidR="004B715B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4571F21C" w14:textId="77777777" w:rsidR="004B715B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3F61FCC1" w14:textId="77777777" w:rsidR="004B715B" w:rsidRPr="00A74FD9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A74FD9">
        <w:rPr>
          <w:rStyle w:val="bold"/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2. KOMPETENCIJE KOJE SE STJEČU ZAVRŠETKOM PROGRAMA</w:t>
      </w:r>
    </w:p>
    <w:p w14:paraId="2D2A5720" w14:textId="77777777" w:rsidR="004B715B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4C5D2663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Završetkom programa osposobljavanja polaznice će biti osposobljene:</w:t>
      </w:r>
    </w:p>
    <w:p w14:paraId="2C9693E9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1. Skrbiti se samostalno o zdravlju i sigurnosti djeteta do 14. godine života</w:t>
      </w:r>
    </w:p>
    <w:p w14:paraId="27B5135C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2. Obavljati djelatnost dadilje prema zakonskim propisima i pravilima struke</w:t>
      </w:r>
    </w:p>
    <w:p w14:paraId="68B46F5C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3. Komunicirati s djecom, roditeljima i suradnicima na primjeren način</w:t>
      </w:r>
    </w:p>
    <w:p w14:paraId="6D210C70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4. Skrbiti se o emocionalnom, tjelesnom, intelektualnom i socijalnom razvoju djeteta</w:t>
      </w:r>
    </w:p>
    <w:p w14:paraId="27E713BC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5. Provoditi uravnoteženu, raznovrsnu i zdravu prehranu djeteta</w:t>
      </w:r>
    </w:p>
    <w:p w14:paraId="66ECCE43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6. Provoditi higijenu i odijevanje djeteta rane, predškolske i školske dobi</w:t>
      </w:r>
    </w:p>
    <w:p w14:paraId="25B1DEAC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7. Organizirati igru, rekreaciju i zabavu za dijete</w:t>
      </w:r>
    </w:p>
    <w:p w14:paraId="33B82967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8. Nadzirati školske obveze i ostale aktivnosti djeteta prema uputi roditelja</w:t>
      </w:r>
    </w:p>
    <w:p w14:paraId="3B1921BF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>9. Primijeniti pravila zaštite na radu, zaštite od požara i pružanja prve pomoći</w:t>
      </w:r>
    </w:p>
    <w:p w14:paraId="4E30613F" w14:textId="77777777" w:rsidR="004B715B" w:rsidRDefault="004B715B" w:rsidP="004B715B">
      <w:pPr>
        <w:pStyle w:val="t-10-9-fett"/>
        <w:spacing w:before="0" w:beforeAutospacing="0" w:after="0" w:afterAutospacing="0"/>
        <w:jc w:val="both"/>
        <w:textAlignment w:val="baseline"/>
        <w:rPr>
          <w:rStyle w:val="bold"/>
          <w:rFonts w:asciiTheme="minorHAnsi" w:hAnsiTheme="minorHAnsi" w:cstheme="min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310F84F4" w14:textId="77777777" w:rsidR="004B715B" w:rsidRDefault="004B715B" w:rsidP="004B715B">
      <w:pPr>
        <w:pStyle w:val="t-10-9-fett"/>
        <w:spacing w:before="0" w:beforeAutospacing="0" w:after="0" w:afterAutospacing="0"/>
        <w:jc w:val="both"/>
        <w:textAlignment w:val="baseline"/>
        <w:rPr>
          <w:rStyle w:val="bold"/>
          <w:rFonts w:asciiTheme="minorHAnsi" w:hAnsiTheme="minorHAnsi" w:cstheme="min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3B6C6107" w14:textId="77777777" w:rsidR="004B715B" w:rsidRPr="00A74FD9" w:rsidRDefault="004B715B" w:rsidP="004B715B">
      <w:pPr>
        <w:pStyle w:val="t-10-9-fett"/>
        <w:spacing w:before="0" w:beforeAutospacing="0" w:after="0" w:afterAutospacing="0"/>
        <w:jc w:val="both"/>
        <w:textAlignment w:val="baseline"/>
        <w:rPr>
          <w:rStyle w:val="bold"/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</w:pPr>
      <w:r w:rsidRPr="00A74FD9">
        <w:rPr>
          <w:rStyle w:val="bold"/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3. TRAJANJE PROGRAMA I NAČIN IZVOĐENJA</w:t>
      </w:r>
    </w:p>
    <w:p w14:paraId="47D321F5" w14:textId="77777777" w:rsidR="004B715B" w:rsidRPr="00636A9A" w:rsidRDefault="004B715B" w:rsidP="004B715B">
      <w:pPr>
        <w:pStyle w:val="t-10-9-fet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9CA9ABC" w14:textId="77777777" w:rsidR="004B715B" w:rsidRPr="00636A9A" w:rsidRDefault="004B715B" w:rsidP="004B715B">
      <w:pPr>
        <w:pStyle w:val="t-9-8-bez-uvl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Fonts w:asciiTheme="minorHAnsi" w:hAnsiTheme="minorHAnsi" w:cstheme="minorHAnsi"/>
          <w:color w:val="000000"/>
        </w:rPr>
        <w:t xml:space="preserve">Program osposobljavanja u trajanju od 400 sati realizirat će se redovitom ili konzultativno-instruktivnom nastavom. Teorijski dio programa izvodit će se u trajanju od 178 sati, vježbe u trajanju od 72 sata, te praktična nastava u trajanju od 150 sati. U redovitoj nastavi nastavni plan i program izvodi se u cjelini s obrazovnom skupinom, a polaznici su obvezni redovito dolaziti na nastavu. U redovitoj nastavi nastavni sadržaji uglavnom se obrađuju neposrednim oblikom nastave, tj. sve etape nastavnoga procesa (pripremanje, obrada, vježbanje, ponavljanje i provjeravanje) održavaju se u ustanovi. Uz redovito vođenje evidencije o realizaciji nastave potrebno je voditi i evidenciju o prisutnosti polaznika na nastavi. Konzultativno-instruktivna nastava izvodi se na način da broj sati skupnih konzultacija iznosi dvije trećine od ukupnog broja sati planiranog u programu. Skupne konzultacije izvode se s cijelom obrazovnom skupinom i obvezne su za sve polaznike. Individualne konzultacije provode se neposredno, elektroničkom poštom, prema utvrđenome rasporedu i potrebi polaznika. Ustanova će osigurati izvođenje praktične nastave zaključenim ugovorima o poslovnoj suradnji s ustanovama socijalne skrbi (domovima za djecu bez odgovarajuće roditeljske skrbi, centrima za odgoj i obrazovanje), zdravstvenim ustanovama, odgojno-obrazovnim ustanovama i obrtima dadilje. Dio praktične nastave u odgojno-obrazovnim </w:t>
      </w:r>
      <w:r w:rsidRPr="00636A9A">
        <w:rPr>
          <w:rFonts w:asciiTheme="minorHAnsi" w:hAnsiTheme="minorHAnsi" w:cstheme="minorHAnsi"/>
          <w:color w:val="000000"/>
        </w:rPr>
        <w:lastRenderedPageBreak/>
        <w:t>ustanovama održat će se stručnim posjetima, a u zdravstvenim ustanovama u dječjim odjelima.</w:t>
      </w:r>
    </w:p>
    <w:p w14:paraId="3C9ED2E6" w14:textId="77777777" w:rsidR="004B715B" w:rsidRDefault="004B715B" w:rsidP="004B715B">
      <w:pPr>
        <w:pStyle w:val="t-10-9-fett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40D88AA" w14:textId="77777777" w:rsidR="004B715B" w:rsidRPr="00A74FD9" w:rsidRDefault="004B715B" w:rsidP="004B715B">
      <w:pPr>
        <w:pStyle w:val="t-10-9-fett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74FD9">
        <w:rPr>
          <w:rFonts w:asciiTheme="minorHAnsi" w:hAnsiTheme="minorHAnsi" w:cstheme="minorHAnsi"/>
          <w:b/>
          <w:bCs/>
          <w:color w:val="000000"/>
          <w:sz w:val="32"/>
          <w:szCs w:val="32"/>
        </w:rPr>
        <w:t>4. NASTAVNI PLAN I PROGRAM</w:t>
      </w:r>
    </w:p>
    <w:p w14:paraId="0640A3B3" w14:textId="77777777" w:rsidR="004B715B" w:rsidRPr="00636A9A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4.1. NASTAVNI PLAN</w:t>
      </w:r>
    </w:p>
    <w:p w14:paraId="78D4B781" w14:textId="77777777" w:rsidR="004B715B" w:rsidRPr="00636A9A" w:rsidRDefault="004B715B" w:rsidP="004B715B">
      <w:pPr>
        <w:pStyle w:val="t-9-8-bez-uv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36A9A">
        <w:rPr>
          <w:rStyle w:val="bold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Redovita nastava</w:t>
      </w:r>
    </w:p>
    <w:p w14:paraId="1390D9E2" w14:textId="77777777" w:rsidR="004B715B" w:rsidRPr="00636A9A" w:rsidRDefault="004B715B" w:rsidP="004B715B">
      <w:pPr>
        <w:rPr>
          <w:rFonts w:cstheme="minorHAnsi"/>
        </w:rPr>
      </w:pPr>
    </w:p>
    <w:tbl>
      <w:tblPr>
        <w:tblW w:w="1039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726"/>
        <w:gridCol w:w="1045"/>
        <w:gridCol w:w="963"/>
        <w:gridCol w:w="914"/>
        <w:gridCol w:w="1174"/>
      </w:tblGrid>
      <w:tr w:rsidR="004B715B" w:rsidRPr="00636A9A" w14:paraId="6ACBD952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037D0F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R.B.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E166A4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NASTAVNA CJELINA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2B7247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BROJ SATI</w:t>
            </w:r>
          </w:p>
        </w:tc>
      </w:tr>
      <w:tr w:rsidR="004B715B" w:rsidRPr="00636A9A" w14:paraId="1A720AB2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95CFC3A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F450406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B85AE8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T.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C845284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VJ.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5E82CC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P.N.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3CC94B7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UKUPNO</w:t>
            </w:r>
          </w:p>
        </w:tc>
      </w:tr>
      <w:tr w:rsidR="004B715B" w:rsidRPr="00636A9A" w14:paraId="78C8B4BF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111CD1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8B42B6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 ZAŠTITA NA RADU I PRVA POMOĆ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C8B1037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DF9EE7D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3F0973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5A6B08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4B715B" w:rsidRPr="00636A9A" w14:paraId="7798B1CF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CAEEFC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23F0D17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ORGANIZACIJA RADA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7E6197F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16D1DF0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2226351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C49002D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22</w:t>
            </w:r>
          </w:p>
        </w:tc>
      </w:tr>
      <w:tr w:rsidR="004B715B" w:rsidRPr="00636A9A" w14:paraId="3DA2E6F0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EA4EE1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E0F12B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KOMUNIKACIJSKE VJEŠTINE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90D9E1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2039616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A17B84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40C79A2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46</w:t>
            </w:r>
          </w:p>
        </w:tc>
      </w:tr>
      <w:tr w:rsidR="004B715B" w:rsidRPr="00636A9A" w14:paraId="774D13E8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8249AC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512612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OSNOVNA PSIHOSOCIJALNA OBILJEŽJA DJETETA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2E7189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EC644F4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4FF03F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C09627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B715B" w:rsidRPr="00636A9A" w14:paraId="2A09EFE8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3019EE5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039A70F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OSNOVE PREDŠKOLSKE I ŠKOLSKE PEDAGOGIJE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ECACB8E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4EFF002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3D76C5F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6544B7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4B715B" w:rsidRPr="00636A9A" w14:paraId="6A7E2E34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455F70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6B2275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NJEGA I ZDRAVLJE DJETETA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315A304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1BB95B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2A296EC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284C4C8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87</w:t>
            </w:r>
          </w:p>
        </w:tc>
      </w:tr>
      <w:tr w:rsidR="004B715B" w:rsidRPr="00636A9A" w14:paraId="4EE05BE0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BF8358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1E8383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AKTIVNOSTI DJETETA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0A8096F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7EE726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4769884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C5AF3C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30</w:t>
            </w:r>
          </w:p>
        </w:tc>
      </w:tr>
      <w:tr w:rsidR="004B715B" w:rsidRPr="00636A9A" w14:paraId="3CB127ED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0317A5E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302165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PRAKTIČNA NASTAVA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7DF0D7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8D3715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86E556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1903BC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150</w:t>
            </w:r>
          </w:p>
        </w:tc>
      </w:tr>
      <w:tr w:rsidR="004B715B" w:rsidRPr="00636A9A" w14:paraId="68677AB8" w14:textId="77777777" w:rsidTr="00D400D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5586C3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31FD49C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2C428E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178        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023248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72         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74FAED2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150      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F2B71C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400      </w:t>
            </w: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br/>
            </w:r>
          </w:p>
        </w:tc>
      </w:tr>
    </w:tbl>
    <w:p w14:paraId="64DBE4F8" w14:textId="77777777" w:rsidR="004B715B" w:rsidRPr="00636A9A" w:rsidRDefault="004B715B" w:rsidP="004B715B">
      <w:pPr>
        <w:rPr>
          <w:rFonts w:eastAsia="Times New Roman" w:cstheme="minorHAnsi"/>
          <w:lang w:val="hr-HR"/>
        </w:rPr>
      </w:pPr>
    </w:p>
    <w:p w14:paraId="62EBEF29" w14:textId="77777777" w:rsidR="004B715B" w:rsidRPr="00636A9A" w:rsidRDefault="004B715B" w:rsidP="004B715B">
      <w:pPr>
        <w:spacing w:after="225"/>
        <w:jc w:val="both"/>
        <w:textAlignment w:val="baseline"/>
        <w:rPr>
          <w:rFonts w:eastAsia="Times New Roman" w:cstheme="minorHAnsi"/>
          <w:color w:val="000000"/>
          <w:lang w:val="hr-HR"/>
        </w:rPr>
      </w:pPr>
      <w:r w:rsidRPr="00636A9A">
        <w:rPr>
          <w:rFonts w:eastAsia="Times New Roman" w:cstheme="minorHAnsi"/>
          <w:color w:val="000000"/>
          <w:lang w:val="hr-HR"/>
        </w:rPr>
        <w:t>T = teorijska nastava, VJ = vježbe, PN = praktična nastava.</w:t>
      </w:r>
    </w:p>
    <w:p w14:paraId="1042D569" w14:textId="77777777" w:rsidR="004B715B" w:rsidRPr="00636A9A" w:rsidRDefault="004B715B" w:rsidP="004B715B">
      <w:pPr>
        <w:jc w:val="both"/>
        <w:textAlignment w:val="baseline"/>
        <w:rPr>
          <w:rFonts w:eastAsia="Times New Roman" w:cstheme="minorHAnsi"/>
          <w:color w:val="000000"/>
          <w:lang w:val="hr-HR"/>
        </w:rPr>
      </w:pPr>
      <w:r w:rsidRPr="00636A9A">
        <w:rPr>
          <w:rFonts w:eastAsia="Times New Roman" w:cstheme="minorHAnsi"/>
          <w:b/>
          <w:bCs/>
          <w:color w:val="000000"/>
          <w:bdr w:val="none" w:sz="0" w:space="0" w:color="auto" w:frame="1"/>
          <w:lang w:val="hr-HR"/>
        </w:rPr>
        <w:t>Konzultativno-instruktivna nastava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936"/>
        <w:gridCol w:w="681"/>
        <w:gridCol w:w="580"/>
        <w:gridCol w:w="535"/>
        <w:gridCol w:w="591"/>
        <w:gridCol w:w="819"/>
      </w:tblGrid>
      <w:tr w:rsidR="004B715B" w:rsidRPr="00636A9A" w14:paraId="43932601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F01C4A1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R.B.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E14A20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NASTAVNA CJELINA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E58E5C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BROJ SATI</w:t>
            </w:r>
          </w:p>
        </w:tc>
      </w:tr>
      <w:tr w:rsidR="004B715B" w:rsidRPr="00636A9A" w14:paraId="24410769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25D23F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FFAB94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3662DCD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S.K.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F7CD90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I.K.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960114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VJ.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7B4282A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P.N.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75D389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UKUPNO</w:t>
            </w:r>
          </w:p>
        </w:tc>
      </w:tr>
      <w:tr w:rsidR="004B715B" w:rsidRPr="00636A9A" w14:paraId="2D4F1E91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DC61C69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43CDD1B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ZAŠTITA NA RADU I PRVA POMOĆ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FB437B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588405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CDB8D1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37ED4A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96EEAD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4B715B" w:rsidRPr="00636A9A" w14:paraId="7CA5431F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547199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596DB03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ORGANIZACIJA RADA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5CF987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DD7834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59134B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7460B1F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5258D2A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22</w:t>
            </w:r>
          </w:p>
        </w:tc>
      </w:tr>
      <w:tr w:rsidR="004B715B" w:rsidRPr="00636A9A" w14:paraId="130DA639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0CE54F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C5FB03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KOMUNIKACIJSKE VJEŠTINE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E3B90EA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3306ED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69D6221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CA5005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6CCD53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46</w:t>
            </w:r>
          </w:p>
        </w:tc>
      </w:tr>
      <w:tr w:rsidR="004B715B" w:rsidRPr="00636A9A" w14:paraId="63BAD794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AE8D9C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C7B5649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OSNOVNA PSIHOSOCIJALNA OBILJEŽJA DJETETA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2AA2CB3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 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581A45E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 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98BA615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6F37E3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EBFEB83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B715B" w:rsidRPr="00636A9A" w14:paraId="769B277C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ED448D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66B8B65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OSNOVE PREDŠKOLSKE I ŠKOLSKE PEDAGOGIJE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CF880A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A2EC7C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F570679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A016FE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09EC93E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4B715B" w:rsidRPr="00636A9A" w14:paraId="16F2D878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46C9B1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B458B3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NJEGA I ZDRAVLJE DJETETA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BBBD39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56E04A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18       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8E753A5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D80C14C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847113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87</w:t>
            </w:r>
          </w:p>
        </w:tc>
      </w:tr>
      <w:tr w:rsidR="004B715B" w:rsidRPr="00636A9A" w14:paraId="12FC687F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D674317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D85BED7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AKTIVNOSTI DJETETA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EF7371E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0A3ADD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C80F645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10      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748192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9B82F9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30</w:t>
            </w:r>
          </w:p>
        </w:tc>
      </w:tr>
      <w:tr w:rsidR="004B715B" w:rsidRPr="00636A9A" w14:paraId="70D0E9B2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8418209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26926D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6CC1C83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F6EC147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6F9AC05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348EC99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150     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FA96694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150</w:t>
            </w:r>
          </w:p>
        </w:tc>
      </w:tr>
      <w:tr w:rsidR="004B715B" w:rsidRPr="00636A9A" w14:paraId="5C42CC1D" w14:textId="77777777" w:rsidTr="00D400D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A238C5" w14:textId="77777777" w:rsidR="004B715B" w:rsidRPr="00636A9A" w:rsidRDefault="004B715B" w:rsidP="00D400DF">
            <w:pPr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688EA4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3528CE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123       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6B5129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B156212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E600DA6" w14:textId="77777777" w:rsidR="004B715B" w:rsidRPr="00636A9A" w:rsidRDefault="004B715B" w:rsidP="00D400DF">
            <w:pPr>
              <w:spacing w:after="22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5F89396" w14:textId="77777777" w:rsidR="004B715B" w:rsidRPr="00636A9A" w:rsidRDefault="004B715B" w:rsidP="00D400DF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hr-HR"/>
              </w:rPr>
            </w:pPr>
            <w:r w:rsidRPr="00636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hr-HR"/>
              </w:rPr>
              <w:t>400</w:t>
            </w:r>
          </w:p>
        </w:tc>
      </w:tr>
    </w:tbl>
    <w:p w14:paraId="099D60A9" w14:textId="77777777" w:rsidR="004B715B" w:rsidRPr="00636A9A" w:rsidRDefault="004B715B" w:rsidP="004B715B">
      <w:pPr>
        <w:spacing w:after="225"/>
        <w:jc w:val="both"/>
        <w:textAlignment w:val="baseline"/>
        <w:rPr>
          <w:rFonts w:eastAsia="Times New Roman" w:cstheme="minorHAnsi"/>
          <w:color w:val="000000"/>
          <w:lang w:val="hr-HR"/>
        </w:rPr>
      </w:pPr>
      <w:r w:rsidRPr="00636A9A">
        <w:rPr>
          <w:rFonts w:eastAsia="Times New Roman" w:cstheme="minorHAnsi"/>
          <w:color w:val="000000"/>
          <w:lang w:val="hr-HR"/>
        </w:rPr>
        <w:t>S.K. = skupne konzultacije, I.K. = individualne konzultacije, VJ. = vježbe, PN = praktična nastava.</w:t>
      </w:r>
    </w:p>
    <w:p w14:paraId="121664AA" w14:textId="77777777" w:rsidR="006D2ECF" w:rsidRDefault="006D2ECF"/>
    <w:sectPr w:rsidR="006D2ECF" w:rsidSect="00B520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5B"/>
    <w:rsid w:val="004B715B"/>
    <w:rsid w:val="006D2ECF"/>
    <w:rsid w:val="00B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DFB9EA"/>
  <w15:chartTrackingRefBased/>
  <w15:docId w15:val="{6BCEF67A-5C14-5346-B93C-D43B7F4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4B71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/>
    </w:rPr>
  </w:style>
  <w:style w:type="character" w:customStyle="1" w:styleId="bold">
    <w:name w:val="bold"/>
    <w:basedOn w:val="DefaultParagraphFont"/>
    <w:rsid w:val="004B715B"/>
  </w:style>
  <w:style w:type="paragraph" w:customStyle="1" w:styleId="t-10-9-fett">
    <w:name w:val="t-10-9-fett"/>
    <w:basedOn w:val="Normal"/>
    <w:rsid w:val="004B71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2021-11-15T10:01:00Z</dcterms:created>
  <dcterms:modified xsi:type="dcterms:W3CDTF">2021-11-15T10:01:00Z</dcterms:modified>
</cp:coreProperties>
</file>